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74D4" w:rsidRPr="006E3500" w:rsidRDefault="00735D3C" w:rsidP="00735D3C">
      <w:pPr>
        <w:spacing w:line="480" w:lineRule="auto"/>
        <w:jc w:val="center"/>
        <w:rPr>
          <w:rFonts w:ascii="Times New Roman" w:hAnsi="Times New Roman" w:cs="Times New Roman"/>
          <w:b/>
          <w:sz w:val="24"/>
          <w:szCs w:val="24"/>
          <w:shd w:val="clear" w:color="auto" w:fill="FFFFFF"/>
        </w:rPr>
      </w:pPr>
      <w:r w:rsidRPr="006E3500">
        <w:rPr>
          <w:rFonts w:ascii="Times New Roman" w:hAnsi="Times New Roman" w:cs="Times New Roman"/>
          <w:b/>
          <w:sz w:val="24"/>
          <w:szCs w:val="24"/>
          <w:shd w:val="clear" w:color="auto" w:fill="FFFFFF"/>
        </w:rPr>
        <w:t>B</w:t>
      </w:r>
      <w:r w:rsidR="00822C81" w:rsidRPr="006E3500">
        <w:rPr>
          <w:rFonts w:ascii="Times New Roman" w:hAnsi="Times New Roman" w:cs="Times New Roman"/>
          <w:b/>
          <w:sz w:val="24"/>
          <w:szCs w:val="24"/>
          <w:shd w:val="clear" w:color="auto" w:fill="FFFFFF"/>
        </w:rPr>
        <w:t xml:space="preserve">enefits of </w:t>
      </w:r>
      <w:r w:rsidRPr="006E3500">
        <w:rPr>
          <w:rFonts w:ascii="Times New Roman" w:hAnsi="Times New Roman" w:cs="Times New Roman"/>
          <w:b/>
          <w:sz w:val="24"/>
          <w:szCs w:val="24"/>
          <w:shd w:val="clear" w:color="auto" w:fill="FFFFFF"/>
        </w:rPr>
        <w:t xml:space="preserve">Using </w:t>
      </w:r>
      <w:r w:rsidR="00822C81" w:rsidRPr="006E3500">
        <w:rPr>
          <w:rFonts w:ascii="Times New Roman" w:hAnsi="Times New Roman" w:cs="Times New Roman"/>
          <w:b/>
          <w:sz w:val="24"/>
          <w:szCs w:val="24"/>
          <w:shd w:val="clear" w:color="auto" w:fill="FFFFFF"/>
        </w:rPr>
        <w:t xml:space="preserve">the </w:t>
      </w:r>
      <w:r w:rsidRPr="006E3500">
        <w:rPr>
          <w:rFonts w:ascii="Times New Roman" w:hAnsi="Times New Roman" w:cs="Times New Roman"/>
          <w:b/>
          <w:sz w:val="24"/>
          <w:szCs w:val="24"/>
          <w:shd w:val="clear" w:color="auto" w:fill="FFFFFF"/>
        </w:rPr>
        <w:t>Financial Statement</w:t>
      </w:r>
    </w:p>
    <w:p w:rsidR="00126935" w:rsidRPr="006E3500" w:rsidRDefault="00FA2144" w:rsidP="004B35B0">
      <w:pPr>
        <w:spacing w:line="480" w:lineRule="auto"/>
        <w:ind w:firstLine="720"/>
        <w:rPr>
          <w:rFonts w:ascii="Times New Roman" w:hAnsi="Times New Roman" w:cs="Times New Roman"/>
          <w:sz w:val="24"/>
          <w:szCs w:val="24"/>
        </w:rPr>
      </w:pPr>
      <w:r w:rsidRPr="006E3500">
        <w:rPr>
          <w:rFonts w:ascii="Times New Roman" w:hAnsi="Times New Roman" w:cs="Times New Roman"/>
          <w:sz w:val="24"/>
          <w:szCs w:val="24"/>
        </w:rPr>
        <w:t>All of the</w:t>
      </w:r>
      <w:r w:rsidR="00126935" w:rsidRPr="006E3500">
        <w:rPr>
          <w:rFonts w:ascii="Times New Roman" w:hAnsi="Times New Roman" w:cs="Times New Roman"/>
          <w:sz w:val="24"/>
          <w:szCs w:val="24"/>
        </w:rPr>
        <w:t xml:space="preserve"> financial stat</w:t>
      </w:r>
      <w:bookmarkStart w:id="0" w:name="_GoBack"/>
      <w:bookmarkEnd w:id="0"/>
      <w:r w:rsidR="00126935" w:rsidRPr="006E3500">
        <w:rPr>
          <w:rFonts w:ascii="Times New Roman" w:hAnsi="Times New Roman" w:cs="Times New Roman"/>
          <w:sz w:val="24"/>
          <w:szCs w:val="24"/>
        </w:rPr>
        <w:t xml:space="preserve">ements included in the analysis, including </w:t>
      </w:r>
      <w:r w:rsidRPr="006E3500">
        <w:rPr>
          <w:rFonts w:ascii="Times New Roman" w:hAnsi="Times New Roman" w:cs="Times New Roman"/>
          <w:sz w:val="24"/>
          <w:szCs w:val="24"/>
        </w:rPr>
        <w:t>adjusted trial balance, income statement, statement of owner’s equity, and classified balance sheet, have crucial benefits to the life and operation of a business, in this case Jardine System Company. Each of them has its own role depending on the information it offers. For instance, the adjusted trial balance helps in identifying computational errors in a given financial cycle. It helps to document the changes that occur in ledger accounts in the course of the financial cycle thus offering accurate figures for the computation of other financial statements.</w:t>
      </w:r>
    </w:p>
    <w:p w:rsidR="002C00E0" w:rsidRPr="006E3500" w:rsidRDefault="002C00E0" w:rsidP="004B35B0">
      <w:pPr>
        <w:spacing w:line="480" w:lineRule="auto"/>
        <w:ind w:firstLine="720"/>
        <w:rPr>
          <w:rFonts w:ascii="Times New Roman" w:hAnsi="Times New Roman" w:cs="Times New Roman"/>
          <w:sz w:val="24"/>
          <w:szCs w:val="24"/>
        </w:rPr>
      </w:pPr>
      <w:r w:rsidRPr="006E3500">
        <w:rPr>
          <w:rFonts w:ascii="Times New Roman" w:hAnsi="Times New Roman" w:cs="Times New Roman"/>
          <w:sz w:val="24"/>
          <w:szCs w:val="24"/>
        </w:rPr>
        <w:t xml:space="preserve">The balance sheet can be used by stakeholders to assess future cash flows. Also, it shows the liquidity level of a business enterprise as well as its credit worthiness. It can be used to facilitate better debt management by showing the amount of doubt that the company carries and in what form. By separating assets from liabilities, the classified balance sheet shows the amount owed by the company versus what it is bringing in. </w:t>
      </w:r>
      <w:r w:rsidR="0030161B" w:rsidRPr="006E3500">
        <w:rPr>
          <w:rFonts w:ascii="Times New Roman" w:hAnsi="Times New Roman" w:cs="Times New Roman"/>
          <w:sz w:val="24"/>
          <w:szCs w:val="24"/>
        </w:rPr>
        <w:t>Besides, by</w:t>
      </w:r>
      <w:r w:rsidR="00723F95" w:rsidRPr="006E3500">
        <w:rPr>
          <w:rFonts w:ascii="Times New Roman" w:hAnsi="Times New Roman" w:cs="Times New Roman"/>
          <w:sz w:val="24"/>
          <w:szCs w:val="24"/>
        </w:rPr>
        <w:t xml:space="preserve"> showing the owner’s equity at the end of a period, the classified balance sheet gives a snapshot of the amount invested by the owner, which is also reflected in the statement of owner’s equity</w:t>
      </w:r>
      <w:r w:rsidR="007B0750" w:rsidRPr="006E3500">
        <w:rPr>
          <w:rFonts w:ascii="Times New Roman" w:hAnsi="Times New Roman" w:cs="Times New Roman"/>
          <w:sz w:val="24"/>
          <w:szCs w:val="24"/>
        </w:rPr>
        <w:t xml:space="preserve"> (Board, 2019)</w:t>
      </w:r>
      <w:r w:rsidR="00723F95" w:rsidRPr="006E3500">
        <w:rPr>
          <w:rFonts w:ascii="Times New Roman" w:hAnsi="Times New Roman" w:cs="Times New Roman"/>
          <w:sz w:val="24"/>
          <w:szCs w:val="24"/>
        </w:rPr>
        <w:t>.</w:t>
      </w:r>
      <w:r w:rsidR="0030161B" w:rsidRPr="006E3500">
        <w:rPr>
          <w:rFonts w:ascii="Times New Roman" w:hAnsi="Times New Roman" w:cs="Times New Roman"/>
          <w:sz w:val="24"/>
          <w:szCs w:val="24"/>
        </w:rPr>
        <w:t xml:space="preserve"> In the context of the given case, one could tell that owner’s equity in the year ending stood at 855,000.</w:t>
      </w:r>
    </w:p>
    <w:p w:rsidR="006C291D" w:rsidRPr="006E3500" w:rsidRDefault="006C291D" w:rsidP="004B35B0">
      <w:pPr>
        <w:spacing w:line="480" w:lineRule="auto"/>
        <w:ind w:firstLine="720"/>
        <w:rPr>
          <w:rFonts w:ascii="Times New Roman" w:hAnsi="Times New Roman" w:cs="Times New Roman"/>
          <w:sz w:val="24"/>
          <w:szCs w:val="24"/>
        </w:rPr>
      </w:pPr>
      <w:r w:rsidRPr="006E3500">
        <w:rPr>
          <w:rFonts w:ascii="Times New Roman" w:hAnsi="Times New Roman" w:cs="Times New Roman"/>
          <w:sz w:val="24"/>
          <w:szCs w:val="24"/>
        </w:rPr>
        <w:t xml:space="preserve">The income statement offers </w:t>
      </w:r>
      <w:r w:rsidR="00D4018B" w:rsidRPr="006E3500">
        <w:rPr>
          <w:rFonts w:ascii="Times New Roman" w:hAnsi="Times New Roman" w:cs="Times New Roman"/>
          <w:sz w:val="24"/>
          <w:szCs w:val="24"/>
        </w:rPr>
        <w:t xml:space="preserve">a glimpse of revenue information for the business enterprise. It shows the financial health of a company at a given period thus allowing investors to make meaningful decisions. Besides, it </w:t>
      </w:r>
      <w:r w:rsidR="00F832D4" w:rsidRPr="006E3500">
        <w:rPr>
          <w:rFonts w:ascii="Times New Roman" w:hAnsi="Times New Roman" w:cs="Times New Roman"/>
          <w:sz w:val="24"/>
          <w:szCs w:val="24"/>
        </w:rPr>
        <w:t>presents</w:t>
      </w:r>
      <w:r w:rsidR="00D4018B" w:rsidRPr="006E3500">
        <w:rPr>
          <w:rFonts w:ascii="Times New Roman" w:hAnsi="Times New Roman" w:cs="Times New Roman"/>
          <w:sz w:val="24"/>
          <w:szCs w:val="24"/>
        </w:rPr>
        <w:t xml:space="preserve"> the performance of the company by showing its profitability; if the company had been profitable in the given period, it shows things are been done right and if it is a loss, then the company is going in the wrong direction and would need a revamp of their business strategy</w:t>
      </w:r>
      <w:r w:rsidR="007B0750" w:rsidRPr="006E3500">
        <w:rPr>
          <w:rFonts w:ascii="Times New Roman" w:hAnsi="Times New Roman" w:cs="Times New Roman"/>
          <w:sz w:val="24"/>
          <w:szCs w:val="24"/>
        </w:rPr>
        <w:t xml:space="preserve"> (Board, 2019)</w:t>
      </w:r>
      <w:r w:rsidR="00D4018B" w:rsidRPr="006E3500">
        <w:rPr>
          <w:rFonts w:ascii="Times New Roman" w:hAnsi="Times New Roman" w:cs="Times New Roman"/>
          <w:sz w:val="24"/>
          <w:szCs w:val="24"/>
        </w:rPr>
        <w:t>.</w:t>
      </w:r>
      <w:r w:rsidR="00B35C64" w:rsidRPr="006E3500">
        <w:rPr>
          <w:rFonts w:ascii="Times New Roman" w:hAnsi="Times New Roman" w:cs="Times New Roman"/>
          <w:sz w:val="24"/>
          <w:szCs w:val="24"/>
        </w:rPr>
        <w:t xml:space="preserve"> The single step income calculation is especially advantageous in that it shows revenues and expenses in a single line when calculating net income </w:t>
      </w:r>
      <w:r w:rsidR="00B35C64" w:rsidRPr="006E3500">
        <w:rPr>
          <w:rFonts w:ascii="Times New Roman" w:hAnsi="Times New Roman" w:cs="Times New Roman"/>
          <w:sz w:val="24"/>
          <w:szCs w:val="24"/>
        </w:rPr>
        <w:lastRenderedPageBreak/>
        <w:t>rather than breaking the results into gross and operating profit</w:t>
      </w:r>
      <w:r w:rsidR="00146F0B" w:rsidRPr="006E3500">
        <w:rPr>
          <w:rFonts w:ascii="Times New Roman" w:hAnsi="Times New Roman" w:cs="Times New Roman"/>
          <w:sz w:val="24"/>
          <w:szCs w:val="24"/>
        </w:rPr>
        <w:t>; this is much easier and simplified when preparing the statement.</w:t>
      </w:r>
    </w:p>
    <w:p w:rsidR="004B35B0" w:rsidRPr="006E3500" w:rsidRDefault="004B35B0">
      <w:pPr>
        <w:rPr>
          <w:rFonts w:ascii="Times New Roman" w:hAnsi="Times New Roman" w:cs="Times New Roman"/>
          <w:sz w:val="24"/>
          <w:szCs w:val="24"/>
        </w:rPr>
      </w:pPr>
      <w:r w:rsidRPr="006E3500">
        <w:rPr>
          <w:rFonts w:ascii="Times New Roman" w:hAnsi="Times New Roman" w:cs="Times New Roman"/>
          <w:sz w:val="24"/>
          <w:szCs w:val="24"/>
        </w:rPr>
        <w:br w:type="page"/>
      </w:r>
    </w:p>
    <w:p w:rsidR="007B0750" w:rsidRPr="006E3500" w:rsidRDefault="007B0750" w:rsidP="004B35B0">
      <w:pPr>
        <w:spacing w:line="480" w:lineRule="auto"/>
        <w:jc w:val="center"/>
        <w:rPr>
          <w:rFonts w:ascii="Times New Roman" w:hAnsi="Times New Roman" w:cs="Times New Roman"/>
          <w:sz w:val="24"/>
          <w:szCs w:val="24"/>
        </w:rPr>
      </w:pPr>
      <w:r w:rsidRPr="006E3500">
        <w:rPr>
          <w:rFonts w:ascii="Times New Roman" w:hAnsi="Times New Roman" w:cs="Times New Roman"/>
          <w:sz w:val="24"/>
          <w:szCs w:val="24"/>
        </w:rPr>
        <w:lastRenderedPageBreak/>
        <w:t>References</w:t>
      </w:r>
    </w:p>
    <w:p w:rsidR="007B0750" w:rsidRPr="007B0750" w:rsidRDefault="007B0750" w:rsidP="004B35B0">
      <w:pPr>
        <w:spacing w:after="0" w:line="480" w:lineRule="auto"/>
        <w:ind w:left="720" w:hanging="720"/>
        <w:rPr>
          <w:rFonts w:ascii="Times New Roman" w:eastAsia="Times New Roman" w:hAnsi="Times New Roman" w:cs="Times New Roman"/>
          <w:sz w:val="24"/>
          <w:szCs w:val="24"/>
        </w:rPr>
      </w:pPr>
      <w:r w:rsidRPr="007B0750">
        <w:rPr>
          <w:rFonts w:ascii="Times New Roman" w:eastAsia="Times New Roman" w:hAnsi="Times New Roman" w:cs="Times New Roman"/>
          <w:sz w:val="24"/>
          <w:szCs w:val="24"/>
        </w:rPr>
        <w:t xml:space="preserve">Board, S. C. S. (2019). Basic financial statements, June 30, 2019. </w:t>
      </w:r>
      <w:r w:rsidRPr="007B0750">
        <w:rPr>
          <w:rFonts w:ascii="Times New Roman" w:eastAsia="Times New Roman" w:hAnsi="Times New Roman" w:cs="Times New Roman"/>
          <w:i/>
          <w:iCs/>
          <w:sz w:val="24"/>
          <w:szCs w:val="24"/>
        </w:rPr>
        <w:t>South Carolina State Documents Depository</w:t>
      </w:r>
      <w:r w:rsidRPr="007B0750">
        <w:rPr>
          <w:rFonts w:ascii="Times New Roman" w:eastAsia="Times New Roman" w:hAnsi="Times New Roman" w:cs="Times New Roman"/>
          <w:sz w:val="24"/>
          <w:szCs w:val="24"/>
        </w:rPr>
        <w:t>.</w:t>
      </w:r>
    </w:p>
    <w:p w:rsidR="007B0750" w:rsidRPr="006E3500" w:rsidRDefault="007B0750" w:rsidP="00822C81">
      <w:pPr>
        <w:spacing w:line="480" w:lineRule="auto"/>
        <w:rPr>
          <w:rFonts w:ascii="Times New Roman" w:hAnsi="Times New Roman" w:cs="Times New Roman"/>
          <w:sz w:val="24"/>
          <w:szCs w:val="24"/>
        </w:rPr>
      </w:pPr>
    </w:p>
    <w:p w:rsidR="007B0750" w:rsidRPr="006E3500" w:rsidRDefault="007B0750" w:rsidP="00822C81">
      <w:pPr>
        <w:spacing w:line="480" w:lineRule="auto"/>
        <w:rPr>
          <w:rFonts w:ascii="Times New Roman" w:hAnsi="Times New Roman" w:cs="Times New Roman"/>
          <w:sz w:val="24"/>
          <w:szCs w:val="24"/>
        </w:rPr>
      </w:pPr>
    </w:p>
    <w:sectPr w:rsidR="007B0750" w:rsidRPr="006E350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D3C" w:rsidRDefault="00735D3C" w:rsidP="00735D3C">
      <w:pPr>
        <w:spacing w:after="0" w:line="240" w:lineRule="auto"/>
      </w:pPr>
      <w:r>
        <w:separator/>
      </w:r>
    </w:p>
  </w:endnote>
  <w:endnote w:type="continuationSeparator" w:id="0">
    <w:p w:rsidR="00735D3C" w:rsidRDefault="00735D3C" w:rsidP="00735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D3C" w:rsidRDefault="00735D3C" w:rsidP="00735D3C">
      <w:pPr>
        <w:spacing w:after="0" w:line="240" w:lineRule="auto"/>
      </w:pPr>
      <w:r>
        <w:separator/>
      </w:r>
    </w:p>
  </w:footnote>
  <w:footnote w:type="continuationSeparator" w:id="0">
    <w:p w:rsidR="00735D3C" w:rsidRDefault="00735D3C" w:rsidP="00735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56581623"/>
      <w:docPartObj>
        <w:docPartGallery w:val="Page Numbers (Top of Page)"/>
        <w:docPartUnique/>
      </w:docPartObj>
    </w:sdtPr>
    <w:sdtEndPr>
      <w:rPr>
        <w:noProof/>
      </w:rPr>
    </w:sdtEndPr>
    <w:sdtContent>
      <w:p w:rsidR="00735D3C" w:rsidRPr="00735D3C" w:rsidRDefault="00735D3C">
        <w:pPr>
          <w:pStyle w:val="Header"/>
          <w:jc w:val="right"/>
          <w:rPr>
            <w:rFonts w:ascii="Times New Roman" w:hAnsi="Times New Roman" w:cs="Times New Roman"/>
            <w:sz w:val="24"/>
            <w:szCs w:val="24"/>
          </w:rPr>
        </w:pPr>
        <w:r w:rsidRPr="00735D3C">
          <w:rPr>
            <w:rFonts w:ascii="Times New Roman" w:hAnsi="Times New Roman" w:cs="Times New Roman"/>
            <w:sz w:val="24"/>
            <w:szCs w:val="24"/>
          </w:rPr>
          <w:fldChar w:fldCharType="begin"/>
        </w:r>
        <w:r w:rsidRPr="00735D3C">
          <w:rPr>
            <w:rFonts w:ascii="Times New Roman" w:hAnsi="Times New Roman" w:cs="Times New Roman"/>
            <w:sz w:val="24"/>
            <w:szCs w:val="24"/>
          </w:rPr>
          <w:instrText xml:space="preserve"> PAGE   \* MERGEFORMAT </w:instrText>
        </w:r>
        <w:r w:rsidRPr="00735D3C">
          <w:rPr>
            <w:rFonts w:ascii="Times New Roman" w:hAnsi="Times New Roman" w:cs="Times New Roman"/>
            <w:sz w:val="24"/>
            <w:szCs w:val="24"/>
          </w:rPr>
          <w:fldChar w:fldCharType="separate"/>
        </w:r>
        <w:r w:rsidRPr="00735D3C">
          <w:rPr>
            <w:rFonts w:ascii="Times New Roman" w:hAnsi="Times New Roman" w:cs="Times New Roman"/>
            <w:noProof/>
            <w:sz w:val="24"/>
            <w:szCs w:val="24"/>
          </w:rPr>
          <w:t>2</w:t>
        </w:r>
        <w:r w:rsidRPr="00735D3C">
          <w:rPr>
            <w:rFonts w:ascii="Times New Roman" w:hAnsi="Times New Roman" w:cs="Times New Roman"/>
            <w:noProof/>
            <w:sz w:val="24"/>
            <w:szCs w:val="24"/>
          </w:rPr>
          <w:fldChar w:fldCharType="end"/>
        </w:r>
      </w:p>
    </w:sdtContent>
  </w:sdt>
  <w:p w:rsidR="00735D3C" w:rsidRDefault="00735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CwtDA0NDE0NzQyNTdQ0lEKTi0uzszPAykwrAUAC7VM5CwAAAA="/>
  </w:docVars>
  <w:rsids>
    <w:rsidRoot w:val="00822C81"/>
    <w:rsid w:val="00126935"/>
    <w:rsid w:val="00146F0B"/>
    <w:rsid w:val="002274D4"/>
    <w:rsid w:val="002C00E0"/>
    <w:rsid w:val="0030161B"/>
    <w:rsid w:val="004B35B0"/>
    <w:rsid w:val="00575C88"/>
    <w:rsid w:val="005E7243"/>
    <w:rsid w:val="006C291D"/>
    <w:rsid w:val="006E3500"/>
    <w:rsid w:val="00723F95"/>
    <w:rsid w:val="00735D3C"/>
    <w:rsid w:val="007B0750"/>
    <w:rsid w:val="00822C81"/>
    <w:rsid w:val="00847A4E"/>
    <w:rsid w:val="00B35C64"/>
    <w:rsid w:val="00D4018B"/>
    <w:rsid w:val="00F832D4"/>
    <w:rsid w:val="00FA2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37CBF"/>
  <w15:chartTrackingRefBased/>
  <w15:docId w15:val="{E7F75577-11CE-483E-A9E5-9E30873DE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00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35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D3C"/>
  </w:style>
  <w:style w:type="paragraph" w:styleId="Footer">
    <w:name w:val="footer"/>
    <w:basedOn w:val="Normal"/>
    <w:link w:val="FooterChar"/>
    <w:uiPriority w:val="99"/>
    <w:unhideWhenUsed/>
    <w:rsid w:val="00735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598344">
      <w:bodyDiv w:val="1"/>
      <w:marLeft w:val="0"/>
      <w:marRight w:val="0"/>
      <w:marTop w:val="0"/>
      <w:marBottom w:val="0"/>
      <w:divBdr>
        <w:top w:val="none" w:sz="0" w:space="0" w:color="auto"/>
        <w:left w:val="none" w:sz="0" w:space="0" w:color="auto"/>
        <w:bottom w:val="none" w:sz="0" w:space="0" w:color="auto"/>
        <w:right w:val="none" w:sz="0" w:space="0" w:color="auto"/>
      </w:divBdr>
      <w:divsChild>
        <w:div w:id="1561357588">
          <w:marLeft w:val="0"/>
          <w:marRight w:val="0"/>
          <w:marTop w:val="0"/>
          <w:marBottom w:val="0"/>
          <w:divBdr>
            <w:top w:val="none" w:sz="0" w:space="0" w:color="auto"/>
            <w:left w:val="none" w:sz="0" w:space="0" w:color="auto"/>
            <w:bottom w:val="none" w:sz="0" w:space="0" w:color="auto"/>
            <w:right w:val="none" w:sz="0" w:space="0" w:color="auto"/>
          </w:divBdr>
        </w:div>
      </w:divsChild>
    </w:div>
    <w:div w:id="165579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2021-10-16T22:48:00Z</dcterms:created>
  <dcterms:modified xsi:type="dcterms:W3CDTF">2021-10-17T00:57:00Z</dcterms:modified>
</cp:coreProperties>
</file>